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jc w:val="both"/>
        <w:rPr>
          <w:rFonts w:hint="default" w:ascii="Times New Roman" w:hAnsi="Times New Roman" w:eastAsia="黑体" w:cs="Times New Roman"/>
          <w:b w:val="0"/>
          <w:bCs/>
          <w:sz w:val="32"/>
          <w:szCs w:val="32"/>
          <w:lang w:val="en-US" w:eastAsia="zh-CN"/>
        </w:rPr>
      </w:pPr>
      <w:bookmarkStart w:id="0" w:name="_Hlk132201239"/>
      <w:r>
        <w:rPr>
          <w:rFonts w:hint="eastAsia" w:ascii="Times New Roman" w:hAnsi="Times New Roman" w:eastAsia="黑体" w:cs="Times New Roman"/>
          <w:b w:val="0"/>
          <w:bCs/>
          <w:sz w:val="32"/>
          <w:szCs w:val="32"/>
          <w:lang w:val="en-US" w:eastAsia="zh-CN"/>
        </w:rPr>
        <w:t>附件1：</w:t>
      </w:r>
    </w:p>
    <w:p>
      <w:pPr>
        <w:spacing w:line="312" w:lineRule="auto"/>
        <w:jc w:val="center"/>
        <w:rPr>
          <w:rFonts w:ascii="Times New Roman" w:hAnsi="Times New Roman" w:eastAsia="黑体" w:cs="Times New Roman"/>
          <w:b/>
          <w:sz w:val="36"/>
          <w:szCs w:val="36"/>
        </w:rPr>
      </w:pPr>
      <w:r>
        <w:rPr>
          <w:rFonts w:ascii="Times New Roman" w:hAnsi="Times New Roman" w:eastAsia="黑体" w:cs="Times New Roman"/>
          <w:b/>
          <w:sz w:val="36"/>
          <w:szCs w:val="36"/>
        </w:rPr>
        <w:t>辽宁理工学院</w:t>
      </w:r>
      <w:r>
        <w:rPr>
          <w:rFonts w:hint="eastAsia" w:ascii="Times New Roman" w:hAnsi="Times New Roman" w:eastAsia="黑体" w:cs="Times New Roman"/>
          <w:b/>
          <w:sz w:val="36"/>
          <w:szCs w:val="36"/>
          <w:lang w:val="en-US" w:eastAsia="zh-CN"/>
        </w:rPr>
        <w:t>第一届应急救援</w:t>
      </w:r>
      <w:r>
        <w:rPr>
          <w:rFonts w:ascii="Times New Roman" w:hAnsi="Times New Roman" w:eastAsia="黑体" w:cs="Times New Roman"/>
          <w:b/>
          <w:sz w:val="36"/>
          <w:szCs w:val="36"/>
        </w:rPr>
        <w:t>创新设计大赛</w:t>
      </w:r>
    </w:p>
    <w:bookmarkEnd w:id="0"/>
    <w:p>
      <w:pPr>
        <w:spacing w:line="312" w:lineRule="auto"/>
        <w:jc w:val="center"/>
        <w:rPr>
          <w:rFonts w:ascii="Times New Roman" w:hAnsi="Times New Roman" w:eastAsia="黑体" w:cs="Times New Roman"/>
          <w:b/>
          <w:sz w:val="36"/>
          <w:szCs w:val="36"/>
        </w:rPr>
      </w:pPr>
      <w:r>
        <w:rPr>
          <w:rFonts w:ascii="Times New Roman" w:hAnsi="Times New Roman" w:eastAsia="黑体" w:cs="Times New Roman"/>
          <w:b/>
          <w:sz w:val="36"/>
          <w:szCs w:val="36"/>
        </w:rPr>
        <w:t>实施方案</w:t>
      </w:r>
    </w:p>
    <w:p>
      <w:pPr>
        <w:spacing w:line="312" w:lineRule="auto"/>
        <w:rPr>
          <w:rFonts w:ascii="Times New Roman" w:hAnsi="Times New Roman" w:eastAsia="黑体" w:cs="Times New Roman"/>
          <w:b/>
          <w:sz w:val="36"/>
          <w:szCs w:val="36"/>
        </w:rPr>
      </w:pPr>
    </w:p>
    <w:p>
      <w:pPr>
        <w:spacing w:line="312" w:lineRule="auto"/>
        <w:rPr>
          <w:rFonts w:ascii="Times New Roman" w:hAnsi="Times New Roman" w:eastAsia="黑体" w:cs="Times New Roman"/>
          <w:b/>
          <w:sz w:val="36"/>
          <w:szCs w:val="36"/>
        </w:rPr>
      </w:pPr>
      <w:r>
        <w:rPr>
          <w:rFonts w:ascii="Times New Roman" w:hAnsi="Times New Roman" w:eastAsia="黑体" w:cs="Times New Roman"/>
          <w:sz w:val="32"/>
          <w:szCs w:val="32"/>
        </w:rPr>
        <w:t>一、竞赛规程</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（一）竞赛名称</w:t>
      </w:r>
    </w:p>
    <w:p>
      <w:pPr>
        <w:pStyle w:val="2"/>
        <w:spacing w:before="0" w:line="312" w:lineRule="auto"/>
        <w:ind w:left="0" w:firstLine="632" w:firstLineChars="200"/>
        <w:rPr>
          <w:rFonts w:ascii="Times New Roman" w:hAnsi="Times New Roman" w:eastAsia="仿宋_GB2312" w:cs="Times New Roman"/>
          <w:b w:val="0"/>
          <w:bCs w:val="0"/>
          <w:spacing w:val="-2"/>
          <w:sz w:val="32"/>
          <w:szCs w:val="32"/>
        </w:rPr>
      </w:pPr>
      <w:r>
        <w:rPr>
          <w:rFonts w:ascii="Times New Roman" w:hAnsi="Times New Roman" w:eastAsia="仿宋_GB2312" w:cs="Times New Roman"/>
          <w:b w:val="0"/>
          <w:bCs w:val="0"/>
          <w:spacing w:val="-2"/>
          <w:sz w:val="32"/>
          <w:szCs w:val="32"/>
        </w:rPr>
        <w:t>辽宁理工学院</w:t>
      </w:r>
      <w:r>
        <w:rPr>
          <w:rFonts w:hint="eastAsia" w:ascii="Times New Roman" w:hAnsi="Times New Roman" w:eastAsia="仿宋_GB2312" w:cs="Times New Roman"/>
          <w:b w:val="0"/>
          <w:bCs w:val="0"/>
          <w:spacing w:val="-2"/>
          <w:sz w:val="32"/>
          <w:szCs w:val="32"/>
          <w:lang w:val="en-US" w:eastAsia="zh-CN"/>
        </w:rPr>
        <w:t>第一届应急救援</w:t>
      </w:r>
      <w:r>
        <w:rPr>
          <w:rFonts w:ascii="Times New Roman" w:hAnsi="Times New Roman" w:eastAsia="仿宋_GB2312" w:cs="Times New Roman"/>
          <w:b w:val="0"/>
          <w:bCs w:val="0"/>
          <w:spacing w:val="-2"/>
          <w:sz w:val="32"/>
          <w:szCs w:val="32"/>
        </w:rPr>
        <w:t>创新设计大赛</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（二）竞赛目的与意义</w:t>
      </w:r>
    </w:p>
    <w:p>
      <w:pPr>
        <w:pStyle w:val="2"/>
        <w:keepNext w:val="0"/>
        <w:keepLines w:val="0"/>
        <w:pageBreakBefore w:val="0"/>
        <w:widowControl w:val="0"/>
        <w:kinsoku/>
        <w:wordWrap/>
        <w:overflowPunct/>
        <w:topLinePunct w:val="0"/>
        <w:autoSpaceDE w:val="0"/>
        <w:autoSpaceDN w:val="0"/>
        <w:bidi w:val="0"/>
        <w:adjustRightInd/>
        <w:snapToGrid/>
        <w:spacing w:before="0" w:line="312" w:lineRule="auto"/>
        <w:ind w:left="0" w:firstLine="640" w:firstLineChars="200"/>
        <w:textAlignment w:val="auto"/>
        <w:rPr>
          <w:rFonts w:hint="eastAsia" w:ascii="Times New Roman" w:hAnsi="Times New Roman" w:eastAsia="仿宋_GB2312" w:cs="Times New Roman"/>
          <w:b w:val="0"/>
          <w:bCs w:val="0"/>
          <w:sz w:val="32"/>
          <w:szCs w:val="32"/>
          <w:lang w:val="en-US" w:eastAsia="zh-CN" w:bidi="ar-SA"/>
        </w:rPr>
      </w:pPr>
      <w:r>
        <w:rPr>
          <w:rFonts w:hint="eastAsia" w:ascii="Times New Roman" w:hAnsi="Times New Roman" w:eastAsia="仿宋_GB2312" w:cs="Times New Roman"/>
          <w:b w:val="0"/>
          <w:bCs w:val="0"/>
          <w:sz w:val="32"/>
          <w:szCs w:val="32"/>
          <w:lang w:val="en-US" w:eastAsia="zh-CN" w:bidi="ar-SA"/>
        </w:rPr>
        <w:t>本次比赛针对我国突发自然灾害和安全事故、公共卫生安全现状，通过设计问题的发现与解决来更好地驱动应急救援产品与服务模式创新，从而提升应急救援的效率和质量。同时，提高学生针对应急救援实际需求，通过创新思维进行应急救援产品和服务的创新设计和实践；吸引、鼓励广大学生踊跃参加课外科技活动，为优秀人才脱颖而出创造条件。</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（三）参赛对象与要求</w:t>
      </w:r>
    </w:p>
    <w:p>
      <w:pPr>
        <w:widowControl/>
        <w:spacing w:line="312" w:lineRule="auto"/>
        <w:ind w:firstLine="627" w:firstLineChars="196"/>
        <w:rPr>
          <w:rFonts w:ascii="Times New Roman" w:hAnsi="Times New Roman" w:eastAsia="仿宋_GB2312" w:cs="Times New Roman"/>
          <w:color w:val="0000FF"/>
          <w:sz w:val="32"/>
          <w:szCs w:val="32"/>
          <w:lang w:val="en-US"/>
        </w:rPr>
      </w:pPr>
      <w:r>
        <w:rPr>
          <w:rFonts w:ascii="Times New Roman" w:hAnsi="Times New Roman" w:eastAsia="仿宋_GB2312" w:cs="Times New Roman"/>
          <w:sz w:val="32"/>
          <w:szCs w:val="32"/>
          <w:lang w:val="en-US"/>
        </w:rPr>
        <w:t>辽宁理工学院全日制本科和专科在校生可以组队参赛。</w:t>
      </w:r>
      <w:r>
        <w:rPr>
          <w:rFonts w:hint="eastAsia" w:ascii="Times New Roman" w:hAnsi="Times New Roman" w:eastAsia="仿宋_GB2312" w:cs="Times New Roman"/>
          <w:sz w:val="32"/>
          <w:szCs w:val="32"/>
          <w:lang w:val="en-US"/>
        </w:rPr>
        <w:t>每支参赛队只能选择1个赛项。指导教师同赛项指导作品不超过2项，可以指导多支队伍参加不同赛项的比赛。</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（四）竞赛内容与方式</w:t>
      </w:r>
    </w:p>
    <w:p>
      <w:pPr>
        <w:pStyle w:val="13"/>
        <w:tabs>
          <w:tab w:val="left" w:pos="1003"/>
        </w:tabs>
        <w:spacing w:before="0" w:line="312" w:lineRule="auto"/>
        <w:ind w:left="0" w:firstLine="640" w:firstLineChars="200"/>
        <w:jc w:val="both"/>
        <w:rPr>
          <w:rFonts w:ascii="Times New Roman" w:hAnsi="Times New Roman" w:eastAsia="仿宋_GB2312" w:cs="Times New Roman"/>
          <w:sz w:val="32"/>
          <w:szCs w:val="32"/>
          <w:lang w:val="en-US"/>
        </w:rPr>
      </w:pPr>
      <w:r>
        <w:rPr>
          <w:rFonts w:ascii="Times New Roman" w:hAnsi="Times New Roman" w:eastAsia="仿宋_GB2312" w:cs="Times New Roman"/>
          <w:sz w:val="32"/>
          <w:szCs w:val="32"/>
          <w:lang w:val="en-US"/>
        </w:rPr>
        <w:t>1.</w:t>
      </w:r>
      <w:r>
        <w:rPr>
          <w:rFonts w:hint="eastAsia" w:ascii="Times New Roman" w:hAnsi="Times New Roman" w:eastAsia="仿宋_GB2312" w:cs="Times New Roman"/>
          <w:sz w:val="32"/>
          <w:szCs w:val="32"/>
          <w:lang w:val="en-US" w:eastAsia="zh-CN"/>
        </w:rPr>
        <w:t>应急救援</w:t>
      </w:r>
      <w:r>
        <w:rPr>
          <w:rFonts w:ascii="Times New Roman" w:hAnsi="Times New Roman" w:eastAsia="仿宋_GB2312" w:cs="Times New Roman"/>
          <w:sz w:val="32"/>
          <w:szCs w:val="32"/>
          <w:lang w:val="en-US"/>
        </w:rPr>
        <w:t>创新设计大赛：</w:t>
      </w:r>
      <w:r>
        <w:rPr>
          <w:rFonts w:hint="eastAsia" w:ascii="Times New Roman" w:hAnsi="Times New Roman" w:eastAsia="仿宋_GB2312" w:cs="Times New Roman"/>
          <w:sz w:val="32"/>
          <w:szCs w:val="32"/>
          <w:lang w:val="en-US"/>
        </w:rPr>
        <w:t>以“创新设计提升应急救援质量”为主题，以“安全、应急+智能、创新”为理念，竞赛内容包括不同应急救援背景下救援装备、安全防护、公共设施、生活用品、交通出行、信息沟通、医疗健康的创新设计，重点关注在应急救援或者企业复工复产中起到重大作用的装备及智能产品。作品类型分为产品创意设计、技术方案设计、产品模型（实物）</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1）抢险救援技术和装备。研发一批高效、精良的技术装备。设计内容包括特种消防成套处置装备、应急排涝关键技术及装备、多功能化学侦检消防装备、大型工程救援装备、智能火灾探测及灭火系统、水域水下救援装备、电力、化工安全应急保障装备等。</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2）安全防护产品。围绕家庭防护、公共卫生防护、生态环境防护、社会公共安全防护等领域，开发先进、适用、安全、高可靠的应急防护新产品。设计内容包括防护服、医用口罩、防毒面具等防护产品、数字化消防装备、燃爆防控技术装备、高效智能消防员呼吸装备、矿山井下紧急避险装备、化工救援防护装备；灭火毯、高楼逃生绳；汽车安全系统、安全报警系统、烟雾逃生舱等装备和产品。</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3）医学救援装备和产品。以智能化、便携化、精密化的发展方向，开发一批多样化、标准化、高科技、高效能的专用紧急医学救援装备。设计内容包括家用应急包、应急救援止血系统、医学急救药械、公共场所公众自救互救设备与设施、车载应急箱等应急医疗产品，呼吸机、负压救护车、便携式紧急医学救援设备、便携式/机动式卫生应急后勤保障装备、卫生应急现场快速检测及应急消毒装备等应急装备产品。</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4）交通应急保障技术和装备。设计内容可围绕铁路、公路、水路、山地、海上和航空等特种应急交通运输重大需求，重点开道路应急抢通装备；探测、灭火、救援、医疗等航空救援装备；专业消防救助船舶、应急救援船等水域救援装备。</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5）应急通信指挥技术和装备。以智能化、小型化、便携化的发展方向，开发集融合、协同、可视等功能于一体的应急指挥通信技术装备。设计内容包括：重大自然灾害的应急通信便携装备、便携指挥装备、灾害事故现场自组网通信装备、灾害事故现场感知装备、宽窄带融合数字集群通信装备、小型高度集成卫星通信装备等应急指挥通信装备。</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6）自然灾害应急预测技术方案和预警装备。自然灾害应急预测及管控以自然灾害的综合分析和预测、智能算法开发、管控方案设计和实施为重点，鼓励预测方法及管控方案的创新。自然灾害预警设备以数字化、智能化、精准化的发展方向，开发一批高精度预测预警装备产品。设计内容包括：突出发展防旱抗汛、森林草原火灾虫害、地震台站观测、泥石流地质灾害监测等自然灾害预测和探测装备开发。</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7）化工工艺安全优化设计，针对石油化工装置中存在的危险因素，从工艺路线的选择、工程设计(包括工艺系统设计、仪表及自动控制设计、设备设计、装置布置设计、管道设计、土建设计、供排水设计、通风设计、消防设计)多方面优化石油化工装置安全的设计方法和措施，强调了安全设计的重要性。</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（8）服务方案设计：关注服务设计角度下灾前预警、灾中救援以及灾后重建工作和流程高效运转的设计解决方案，以及助力企业复产复工的相关产品、系统、平台和商业模式。</w:t>
      </w:r>
    </w:p>
    <w:p>
      <w:pPr>
        <w:pStyle w:val="13"/>
        <w:tabs>
          <w:tab w:val="left" w:pos="1003"/>
        </w:tabs>
        <w:spacing w:before="0" w:line="312" w:lineRule="auto"/>
        <w:ind w:left="0"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rPr>
        <w:t>（9）其他相关设计：包括应急救援产品可用的新材料、新工艺，救援过程及灾后条件下的空间设计，以及特殊背景下情感述求的解决方案等相关设计</w:t>
      </w:r>
      <w:r>
        <w:rPr>
          <w:rFonts w:hint="eastAsia" w:ascii="Times New Roman" w:hAnsi="Times New Roman" w:eastAsia="仿宋_GB2312" w:cs="Times New Roman"/>
          <w:sz w:val="32"/>
          <w:szCs w:val="32"/>
          <w:lang w:val="en-US" w:eastAsia="zh-CN"/>
        </w:rPr>
        <w:t>。</w:t>
      </w:r>
    </w:p>
    <w:p>
      <w:pPr>
        <w:pStyle w:val="13"/>
        <w:tabs>
          <w:tab w:val="left" w:pos="1003"/>
        </w:tabs>
        <w:spacing w:before="0" w:line="312" w:lineRule="auto"/>
        <w:ind w:left="0" w:firstLine="624"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4"/>
          <w:sz w:val="32"/>
          <w:szCs w:val="32"/>
          <w:lang w:val="en-US"/>
        </w:rPr>
        <w:t>2.</w:t>
      </w:r>
      <w:r>
        <w:rPr>
          <w:rFonts w:ascii="Times New Roman" w:hAnsi="Times New Roman" w:eastAsia="仿宋_GB2312" w:cs="Times New Roman"/>
          <w:spacing w:val="-4"/>
          <w:sz w:val="32"/>
          <w:szCs w:val="32"/>
        </w:rPr>
        <w:t>申报参赛的作品必须是作者自己的作品，严禁抄袭剽窃别人作品。参加过我校以前任何大赛的作品原则上不得再参加本届比赛，如果参加过本赛事以前大赛的作品在功能或原理上确有新的突破和创新而再次参赛，参赛时须注明为参赛过的作品并对突破和创新之处做出说明。</w:t>
      </w:r>
    </w:p>
    <w:p>
      <w:pPr>
        <w:pStyle w:val="13"/>
        <w:tabs>
          <w:tab w:val="left" w:pos="1003"/>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提交的参赛作品应包括如下材料：</w:t>
      </w:r>
    </w:p>
    <w:p>
      <w:pPr>
        <w:pStyle w:val="13"/>
        <w:tabs>
          <w:tab w:val="left" w:pos="103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《参赛报名表》；</w:t>
      </w:r>
    </w:p>
    <w:p>
      <w:pPr>
        <w:pStyle w:val="13"/>
        <w:tabs>
          <w:tab w:val="left" w:pos="103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ascii="Times New Roman" w:hAnsi="Times New Roman" w:eastAsia="仿宋_GB2312" w:cs="Times New Roman"/>
          <w:sz w:val="32"/>
          <w:szCs w:val="32"/>
          <w:lang w:val="en-US"/>
        </w:rPr>
        <w:t>2）</w:t>
      </w:r>
      <w:r>
        <w:rPr>
          <w:rFonts w:ascii="Times New Roman" w:hAnsi="Times New Roman" w:eastAsia="仿宋_GB2312" w:cs="Times New Roman"/>
          <w:sz w:val="32"/>
          <w:szCs w:val="32"/>
        </w:rPr>
        <w:t>《参赛作品项目书》；</w:t>
      </w:r>
    </w:p>
    <w:p>
      <w:pPr>
        <w:pStyle w:val="3"/>
        <w:spacing w:before="0" w:line="312" w:lineRule="auto"/>
        <w:ind w:left="0"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参赛作品项目书</w:t>
      </w:r>
      <w:r>
        <w:rPr>
          <w:rFonts w:ascii="Times New Roman" w:hAnsi="Times New Roman" w:eastAsia="仿宋_GB2312" w:cs="Times New Roman"/>
          <w:spacing w:val="-1"/>
          <w:sz w:val="32"/>
          <w:szCs w:val="32"/>
        </w:rPr>
        <w:t>要语言通顺、简练，计量单位符合国家标准，并应包括一张能反映设计思想的原理图。</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4</w:t>
      </w:r>
      <w:r>
        <w:rPr>
          <w:rFonts w:ascii="Times New Roman" w:hAnsi="Times New Roman" w:eastAsia="仿宋_GB2312" w:cs="Times New Roman"/>
          <w:sz w:val="32"/>
          <w:szCs w:val="32"/>
        </w:rPr>
        <w:t>．竞赛方式：</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竞赛分为</w:t>
      </w:r>
      <w:r>
        <w:rPr>
          <w:rFonts w:hint="eastAsia" w:ascii="Times New Roman" w:hAnsi="Times New Roman" w:eastAsia="仿宋_GB2312" w:cs="Times New Roman"/>
          <w:sz w:val="32"/>
          <w:szCs w:val="32"/>
          <w:lang w:val="en-US"/>
        </w:rPr>
        <w:t>初评和线上答辩</w:t>
      </w:r>
      <w:r>
        <w:rPr>
          <w:rFonts w:ascii="Times New Roman" w:hAnsi="Times New Roman" w:eastAsia="仿宋_GB2312" w:cs="Times New Roman"/>
          <w:sz w:val="32"/>
          <w:szCs w:val="32"/>
          <w:lang w:val="en-US"/>
        </w:rPr>
        <w:t>两个阶段，</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阶段由专家评委对报名时上交的电子版材料进行审核。每个作品由</w:t>
      </w:r>
      <w:r>
        <w:rPr>
          <w:rFonts w:hint="eastAsia" w:ascii="Times New Roman" w:hAnsi="Times New Roman" w:eastAsia="仿宋_GB2312" w:cs="Times New Roman"/>
          <w:sz w:val="32"/>
          <w:szCs w:val="32"/>
          <w:lang w:val="en-US" w:eastAsia="zh-CN"/>
        </w:rPr>
        <w:t>三</w:t>
      </w:r>
      <w:r>
        <w:rPr>
          <w:rFonts w:ascii="Times New Roman" w:hAnsi="Times New Roman" w:eastAsia="仿宋_GB2312" w:cs="Times New Roman"/>
          <w:sz w:val="32"/>
          <w:szCs w:val="32"/>
          <w:lang w:val="en-US"/>
        </w:rPr>
        <w:t>名专家进行打分，取平均分作为</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成绩，按</w:t>
      </w:r>
      <w:r>
        <w:rPr>
          <w:rFonts w:hint="eastAsia" w:ascii="Times New Roman" w:hAnsi="Times New Roman" w:eastAsia="仿宋_GB2312" w:cs="Times New Roman"/>
          <w:sz w:val="32"/>
          <w:szCs w:val="32"/>
          <w:lang w:val="en-US"/>
        </w:rPr>
        <w:t>初评</w:t>
      </w:r>
      <w:r>
        <w:rPr>
          <w:rFonts w:ascii="Times New Roman" w:hAnsi="Times New Roman" w:eastAsia="仿宋_GB2312" w:cs="Times New Roman"/>
          <w:sz w:val="32"/>
          <w:szCs w:val="32"/>
          <w:lang w:val="en-US"/>
        </w:rPr>
        <w:t>成绩从高到低顺序排列，取前60%作品</w:t>
      </w:r>
      <w:r>
        <w:rPr>
          <w:rFonts w:hint="eastAsia" w:ascii="Times New Roman" w:hAnsi="Times New Roman" w:eastAsia="仿宋_GB2312" w:cs="Times New Roman"/>
          <w:sz w:val="32"/>
          <w:szCs w:val="32"/>
          <w:lang w:val="en-US"/>
        </w:rPr>
        <w:t>推荐参加省赛</w:t>
      </w:r>
      <w:r>
        <w:rPr>
          <w:rFonts w:hint="eastAsia" w:ascii="Times New Roman" w:hAnsi="Times New Roman" w:eastAsia="仿宋_GB2312" w:cs="Times New Roman"/>
          <w:sz w:val="32"/>
          <w:szCs w:val="32"/>
          <w:lang w:val="en-US" w:eastAsia="zh-CN"/>
        </w:rPr>
        <w:t>（若超过省赛推荐组数上限则按排名推荐）</w:t>
      </w:r>
      <w:r>
        <w:rPr>
          <w:rFonts w:hint="eastAsia" w:ascii="Times New Roman" w:hAnsi="Times New Roman" w:eastAsia="仿宋_GB2312" w:cs="Times New Roman"/>
          <w:sz w:val="32"/>
          <w:szCs w:val="32"/>
          <w:lang w:val="en-US"/>
        </w:rPr>
        <w:t>，并获得校赛奖项</w:t>
      </w:r>
      <w:r>
        <w:rPr>
          <w:rFonts w:ascii="Times New Roman" w:hAnsi="Times New Roman" w:eastAsia="仿宋_GB2312" w:cs="Times New Roman"/>
          <w:sz w:val="32"/>
          <w:szCs w:val="32"/>
          <w:lang w:val="en-US"/>
        </w:rPr>
        <w:t>；</w:t>
      </w:r>
      <w:r>
        <w:rPr>
          <w:rFonts w:hint="eastAsia" w:ascii="Times New Roman" w:hAnsi="Times New Roman" w:eastAsia="仿宋_GB2312" w:cs="Times New Roman"/>
          <w:sz w:val="32"/>
          <w:szCs w:val="32"/>
          <w:lang w:val="en-US"/>
        </w:rPr>
        <w:t>其中前3</w:t>
      </w:r>
      <w:r>
        <w:rPr>
          <w:rFonts w:ascii="Times New Roman" w:hAnsi="Times New Roman" w:eastAsia="仿宋_GB2312" w:cs="Times New Roman"/>
          <w:sz w:val="32"/>
          <w:szCs w:val="32"/>
          <w:lang w:val="en-US"/>
        </w:rPr>
        <w:t>0%</w:t>
      </w:r>
      <w:r>
        <w:rPr>
          <w:rFonts w:hint="eastAsia" w:ascii="Times New Roman" w:hAnsi="Times New Roman" w:eastAsia="仿宋_GB2312" w:cs="Times New Roman"/>
          <w:sz w:val="32"/>
          <w:szCs w:val="32"/>
          <w:lang w:val="en-US"/>
        </w:rPr>
        <w:t>需要参加线上</w:t>
      </w:r>
      <w:r>
        <w:rPr>
          <w:rFonts w:ascii="Times New Roman" w:hAnsi="Times New Roman" w:eastAsia="仿宋_GB2312" w:cs="Times New Roman"/>
          <w:sz w:val="32"/>
          <w:szCs w:val="32"/>
          <w:lang w:val="en-US"/>
        </w:rPr>
        <w:t>答辩，</w:t>
      </w:r>
      <w:r>
        <w:rPr>
          <w:rFonts w:ascii="Times New Roman" w:hAnsi="Times New Roman" w:eastAsia="仿宋_GB2312" w:cs="Times New Roman"/>
          <w:sz w:val="32"/>
          <w:szCs w:val="32"/>
        </w:rPr>
        <w:t>根据评审</w:t>
      </w:r>
      <w:r>
        <w:rPr>
          <w:rFonts w:hint="eastAsia" w:ascii="Times New Roman" w:hAnsi="Times New Roman" w:eastAsia="仿宋_GB2312" w:cs="Times New Roman"/>
          <w:sz w:val="32"/>
          <w:szCs w:val="32"/>
        </w:rPr>
        <w:t>结果</w:t>
      </w:r>
      <w:r>
        <w:rPr>
          <w:rFonts w:ascii="Times New Roman" w:hAnsi="Times New Roman" w:eastAsia="仿宋_GB2312" w:cs="Times New Roman"/>
          <w:sz w:val="32"/>
          <w:szCs w:val="32"/>
        </w:rPr>
        <w:t>确定获奖等级，并</w:t>
      </w:r>
      <w:r>
        <w:rPr>
          <w:rFonts w:hint="eastAsia" w:ascii="Times New Roman" w:hAnsi="Times New Roman" w:eastAsia="仿宋_GB2312" w:cs="Times New Roman"/>
          <w:sz w:val="32"/>
          <w:szCs w:val="32"/>
        </w:rPr>
        <w:t>颁发</w:t>
      </w:r>
      <w:r>
        <w:rPr>
          <w:rFonts w:ascii="Times New Roman" w:hAnsi="Times New Roman" w:eastAsia="仿宋_GB2312" w:cs="Times New Roman"/>
          <w:sz w:val="32"/>
          <w:szCs w:val="32"/>
        </w:rPr>
        <w:t>相应的</w:t>
      </w:r>
      <w:r>
        <w:rPr>
          <w:rFonts w:hint="eastAsia" w:ascii="Times New Roman" w:hAnsi="Times New Roman" w:eastAsia="仿宋_GB2312" w:cs="Times New Roman"/>
          <w:sz w:val="32"/>
          <w:szCs w:val="32"/>
        </w:rPr>
        <w:t>获奖</w:t>
      </w:r>
      <w:r>
        <w:rPr>
          <w:rFonts w:ascii="Times New Roman" w:hAnsi="Times New Roman" w:eastAsia="仿宋_GB2312" w:cs="Times New Roman"/>
          <w:sz w:val="32"/>
          <w:szCs w:val="32"/>
        </w:rPr>
        <w:t>证书</w:t>
      </w:r>
      <w:r>
        <w:rPr>
          <w:rFonts w:hint="eastAsia" w:ascii="Times New Roman" w:hAnsi="Times New Roman" w:eastAsia="仿宋_GB2312" w:cs="Times New Roman"/>
          <w:sz w:val="32"/>
          <w:szCs w:val="32"/>
        </w:rPr>
        <w:t>并可获得对应的创新创业学分。</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（五）竞赛时间及报名方式</w:t>
      </w:r>
    </w:p>
    <w:p>
      <w:pPr>
        <w:widowControl/>
        <w:spacing w:line="312" w:lineRule="auto"/>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1.报名时间：2023年7月</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lang w:val="en-US"/>
        </w:rPr>
        <w:t>日至2023年8月22日。</w:t>
      </w:r>
    </w:p>
    <w:p>
      <w:pPr>
        <w:widowControl/>
        <w:spacing w:line="312" w:lineRule="auto"/>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2.报名方式：将电子版报名表（附件2）和项目书（附件3）及设计图纸和说明书等作品资料打包发送272536358@qq.com。邮件名称格式为：作品名称-参赛组别-队长姓名-联系方式。</w:t>
      </w:r>
    </w:p>
    <w:p>
      <w:pPr>
        <w:widowControl/>
        <w:spacing w:line="312" w:lineRule="auto"/>
        <w:ind w:firstLine="640" w:firstLineChars="200"/>
        <w:rPr>
          <w:rFonts w:hint="eastAsia"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3.初评时间：2023年8月23日至2023年8月30日。</w:t>
      </w:r>
    </w:p>
    <w:p>
      <w:pPr>
        <w:widowControl/>
        <w:spacing w:line="312"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rPr>
        <w:t>4.决赛答辩时间：2023年9月6日下午13:30，地点：智能楼203，自备ppt进行答辩。（复赛时间和地点如有变动，会在大赛QQ群里另行通知）</w:t>
      </w:r>
      <w:r>
        <w:rPr>
          <w:rFonts w:hint="eastAsia" w:ascii="Times New Roman" w:hAnsi="Times New Roman" w:eastAsia="仿宋_GB2312" w:cs="Times New Roman"/>
          <w:sz w:val="32"/>
          <w:szCs w:val="32"/>
          <w:lang w:val="en-US" w:eastAsia="zh-CN"/>
        </w:rPr>
        <w:t>。</w:t>
      </w:r>
    </w:p>
    <w:p>
      <w:pPr>
        <w:widowControl/>
        <w:spacing w:line="312" w:lineRule="auto"/>
        <w:ind w:firstLine="640" w:firstLineChars="200"/>
        <w:rPr>
          <w:rFonts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rPr>
        <w:t>5.大赛QQ群：764477208。</w:t>
      </w:r>
    </w:p>
    <w:p>
      <w:pPr>
        <w:pStyle w:val="13"/>
        <w:tabs>
          <w:tab w:val="left" w:pos="677"/>
        </w:tabs>
        <w:spacing w:before="0" w:line="312" w:lineRule="auto"/>
        <w:ind w:left="0" w:firstLine="0"/>
        <w:rPr>
          <w:rFonts w:ascii="Times New Roman" w:hAnsi="Times New Roman" w:eastAsia="黑体" w:cs="Times New Roman"/>
          <w:sz w:val="32"/>
          <w:szCs w:val="32"/>
        </w:rPr>
      </w:pPr>
      <w:r>
        <w:rPr>
          <w:rFonts w:ascii="Times New Roman" w:hAnsi="Times New Roman" w:eastAsia="黑体" w:cs="Times New Roman"/>
          <w:sz w:val="32"/>
          <w:szCs w:val="32"/>
        </w:rPr>
        <w:t>二、竞赛组织</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（一）组织机构</w:t>
      </w:r>
    </w:p>
    <w:p>
      <w:pPr>
        <w:pStyle w:val="13"/>
        <w:tabs>
          <w:tab w:val="left" w:pos="677"/>
        </w:tabs>
        <w:spacing w:before="0" w:line="312" w:lineRule="auto"/>
        <w:ind w:left="0"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主办单位：创新创业学院。</w:t>
      </w:r>
    </w:p>
    <w:p>
      <w:pPr>
        <w:pStyle w:val="13"/>
        <w:tabs>
          <w:tab w:val="left" w:pos="677"/>
        </w:tabs>
        <w:spacing w:before="0" w:line="312" w:lineRule="auto"/>
        <w:ind w:left="0"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承</w:t>
      </w:r>
      <w:r>
        <w:rPr>
          <w:rFonts w:ascii="Times New Roman" w:hAnsi="Times New Roman" w:eastAsia="仿宋_GB2312" w:cs="Times New Roman"/>
          <w:sz w:val="32"/>
          <w:szCs w:val="32"/>
        </w:rPr>
        <w:t>办单位：辽宁理工学院智能工程学院</w:t>
      </w:r>
      <w:r>
        <w:rPr>
          <w:rFonts w:hint="eastAsia" w:ascii="Times New Roman" w:hAnsi="Times New Roman" w:eastAsia="仿宋_GB2312" w:cs="Times New Roman"/>
          <w:sz w:val="32"/>
          <w:szCs w:val="32"/>
          <w:lang w:val="en-US" w:eastAsia="zh-CN"/>
        </w:rPr>
        <w:t>电机电器智能化</w:t>
      </w:r>
      <w:r>
        <w:rPr>
          <w:rFonts w:ascii="Times New Roman" w:hAnsi="Times New Roman" w:eastAsia="仿宋_GB2312" w:cs="Times New Roman"/>
          <w:sz w:val="32"/>
          <w:szCs w:val="32"/>
        </w:rPr>
        <w:t>教研室</w:t>
      </w:r>
      <w:r>
        <w:rPr>
          <w:rFonts w:hint="eastAsia" w:ascii="Times New Roman" w:hAnsi="Times New Roman" w:eastAsia="仿宋_GB2312" w:cs="Times New Roman"/>
          <w:sz w:val="32"/>
          <w:szCs w:val="32"/>
          <w:lang w:eastAsia="zh-CN"/>
        </w:rPr>
        <w:t>。</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（二）组织形式</w:t>
      </w:r>
    </w:p>
    <w:p>
      <w:pPr>
        <w:pStyle w:val="13"/>
        <w:tabs>
          <w:tab w:val="left" w:pos="677"/>
        </w:tabs>
        <w:spacing w:before="0" w:line="312" w:lineRule="auto"/>
        <w:ind w:left="0" w:firstLine="628" w:firstLineChars="200"/>
        <w:rPr>
          <w:rFonts w:ascii="Times New Roman" w:hAnsi="Times New Roman" w:eastAsia="仿宋_GB2312" w:cs="Times New Roman"/>
          <w:sz w:val="32"/>
          <w:szCs w:val="32"/>
        </w:rPr>
      </w:pPr>
      <w:r>
        <w:rPr>
          <w:rFonts w:ascii="Times New Roman" w:hAnsi="Times New Roman" w:eastAsia="仿宋_GB2312" w:cs="Times New Roman"/>
          <w:spacing w:val="-3"/>
          <w:sz w:val="32"/>
          <w:szCs w:val="32"/>
          <w:lang w:val="en-US"/>
        </w:rPr>
        <w:t>1.</w:t>
      </w:r>
      <w:r>
        <w:rPr>
          <w:rFonts w:ascii="Times New Roman" w:hAnsi="Times New Roman" w:eastAsia="仿宋_GB2312" w:cs="Times New Roman"/>
          <w:spacing w:val="-3"/>
          <w:sz w:val="32"/>
          <w:szCs w:val="32"/>
        </w:rPr>
        <w:t>由大赛主办单位组织成立</w:t>
      </w:r>
      <w:r>
        <w:rPr>
          <w:rFonts w:ascii="Times New Roman" w:hAnsi="Times New Roman" w:eastAsia="仿宋_GB2312" w:cs="Times New Roman"/>
          <w:spacing w:val="-2"/>
          <w:sz w:val="32"/>
          <w:szCs w:val="32"/>
        </w:rPr>
        <w:t>辽宁理工学院</w:t>
      </w:r>
      <w:r>
        <w:rPr>
          <w:rFonts w:hint="eastAsia" w:ascii="Times New Roman" w:hAnsi="Times New Roman" w:eastAsia="仿宋_GB2312" w:cs="Times New Roman"/>
          <w:spacing w:val="-2"/>
          <w:sz w:val="32"/>
          <w:szCs w:val="32"/>
          <w:lang w:val="en-US" w:eastAsia="zh-CN"/>
        </w:rPr>
        <w:t>应急救援</w:t>
      </w:r>
      <w:r>
        <w:rPr>
          <w:rFonts w:ascii="Times New Roman" w:hAnsi="Times New Roman" w:eastAsia="仿宋_GB2312" w:cs="Times New Roman"/>
          <w:spacing w:val="-2"/>
          <w:sz w:val="32"/>
          <w:szCs w:val="32"/>
        </w:rPr>
        <w:t>创新设计大赛组</w:t>
      </w:r>
      <w:r>
        <w:rPr>
          <w:rFonts w:ascii="Times New Roman" w:hAnsi="Times New Roman" w:eastAsia="仿宋_GB2312" w:cs="Times New Roman"/>
          <w:sz w:val="32"/>
          <w:szCs w:val="32"/>
        </w:rPr>
        <w:t>委会，负责大赛的组织实施工作。</w:t>
      </w:r>
    </w:p>
    <w:p>
      <w:pPr>
        <w:pStyle w:val="13"/>
        <w:tabs>
          <w:tab w:val="left" w:pos="67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1"/>
          <w:sz w:val="32"/>
          <w:szCs w:val="32"/>
        </w:rPr>
        <w:t>大赛评审委员会由辽宁理工学院智能工程学院负责聘请校内外有关专家</w:t>
      </w:r>
      <w:r>
        <w:rPr>
          <w:rFonts w:ascii="Times New Roman" w:hAnsi="Times New Roman" w:eastAsia="仿宋_GB2312" w:cs="Times New Roman"/>
          <w:sz w:val="32"/>
          <w:szCs w:val="32"/>
        </w:rPr>
        <w:t>组成，负责参赛作品的评审工作；</w:t>
      </w:r>
    </w:p>
    <w:p>
      <w:pPr>
        <w:pStyle w:val="13"/>
        <w:tabs>
          <w:tab w:val="left" w:pos="677"/>
        </w:tabs>
        <w:spacing w:before="0" w:line="312" w:lineRule="auto"/>
        <w:ind w:left="0" w:firstLine="636" w:firstLineChars="200"/>
        <w:rPr>
          <w:rFonts w:ascii="Times New Roman" w:hAnsi="Times New Roman" w:eastAsia="仿宋_GB2312" w:cs="Times New Roman"/>
          <w:spacing w:val="-1"/>
          <w:sz w:val="32"/>
          <w:szCs w:val="32"/>
          <w:lang w:val="en-US"/>
        </w:rPr>
      </w:pPr>
      <w:r>
        <w:rPr>
          <w:rFonts w:ascii="Times New Roman" w:hAnsi="Times New Roman" w:eastAsia="仿宋_GB2312" w:cs="Times New Roman"/>
          <w:spacing w:val="-1"/>
          <w:sz w:val="32"/>
          <w:szCs w:val="32"/>
          <w:lang w:val="en-US"/>
        </w:rPr>
        <w:t>3.大赛组委会具体负责比赛的组织、协调和落实工作。</w:t>
      </w:r>
    </w:p>
    <w:p>
      <w:pPr>
        <w:pStyle w:val="13"/>
        <w:tabs>
          <w:tab w:val="left" w:pos="677"/>
        </w:tabs>
        <w:spacing w:before="0" w:line="312" w:lineRule="auto"/>
        <w:ind w:left="0" w:firstLine="0"/>
        <w:rPr>
          <w:rFonts w:ascii="Times New Roman" w:hAnsi="Times New Roman" w:eastAsia="黑体" w:cs="Times New Roman"/>
          <w:sz w:val="32"/>
          <w:szCs w:val="32"/>
        </w:rPr>
      </w:pPr>
      <w:r>
        <w:rPr>
          <w:rFonts w:ascii="Times New Roman" w:hAnsi="Times New Roman" w:eastAsia="黑体" w:cs="Times New Roman"/>
          <w:sz w:val="32"/>
          <w:szCs w:val="32"/>
        </w:rPr>
        <w:t>三、竞赛规则</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（一）竞赛规则</w:t>
      </w:r>
    </w:p>
    <w:p>
      <w:pPr>
        <w:pStyle w:val="3"/>
        <w:spacing w:before="0" w:line="312" w:lineRule="auto"/>
        <w:ind w:left="0" w:firstLine="691" w:firstLineChars="216"/>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报名时学生将报名表和作品材料（设计图纸及说明书等）一并上交。</w:t>
      </w:r>
      <w:r>
        <w:rPr>
          <w:rFonts w:hint="eastAsia" w:ascii="Times New Roman" w:hAnsi="Times New Roman" w:eastAsia="仿宋_GB2312" w:cs="Times New Roman"/>
          <w:sz w:val="32"/>
          <w:szCs w:val="32"/>
        </w:rPr>
        <w:t>初评</w:t>
      </w:r>
      <w:r>
        <w:rPr>
          <w:rFonts w:ascii="Times New Roman" w:hAnsi="Times New Roman" w:eastAsia="仿宋_GB2312" w:cs="Times New Roman"/>
          <w:sz w:val="32"/>
          <w:szCs w:val="32"/>
        </w:rPr>
        <w:t>阶段，由评审委员会对报名时上交的</w:t>
      </w:r>
      <w:r>
        <w:rPr>
          <w:rFonts w:ascii="Times New Roman" w:hAnsi="Times New Roman" w:eastAsia="仿宋_GB2312" w:cs="Times New Roman"/>
          <w:sz w:val="32"/>
          <w:szCs w:val="32"/>
          <w:lang w:val="en-US"/>
        </w:rPr>
        <w:t>材料进行审核，选出评分前30%作品进入</w:t>
      </w:r>
      <w:r>
        <w:rPr>
          <w:rFonts w:hint="eastAsia" w:ascii="Times New Roman" w:hAnsi="Times New Roman" w:eastAsia="仿宋_GB2312" w:cs="Times New Roman"/>
          <w:sz w:val="32"/>
          <w:szCs w:val="32"/>
          <w:lang w:val="en-US"/>
        </w:rPr>
        <w:t>答辩</w:t>
      </w:r>
      <w:r>
        <w:rPr>
          <w:rFonts w:ascii="Times New Roman" w:hAnsi="Times New Roman" w:eastAsia="仿宋_GB2312" w:cs="Times New Roman"/>
          <w:sz w:val="32"/>
          <w:szCs w:val="32"/>
          <w:lang w:val="en-US"/>
        </w:rPr>
        <w:t>。答辩</w:t>
      </w:r>
      <w:r>
        <w:rPr>
          <w:rFonts w:ascii="Times New Roman" w:hAnsi="Times New Roman" w:eastAsia="仿宋_GB2312" w:cs="Times New Roman"/>
          <w:spacing w:val="-12"/>
          <w:sz w:val="32"/>
          <w:szCs w:val="32"/>
        </w:rPr>
        <w:t>顺序由</w:t>
      </w:r>
      <w:r>
        <w:rPr>
          <w:rFonts w:ascii="Times New Roman" w:hAnsi="Times New Roman" w:eastAsia="仿宋_GB2312" w:cs="Times New Roman"/>
          <w:spacing w:val="-1"/>
          <w:sz w:val="32"/>
          <w:szCs w:val="32"/>
          <w:lang w:val="en-US"/>
        </w:rPr>
        <w:t>大赛组委会决定</w:t>
      </w:r>
      <w:r>
        <w:rPr>
          <w:rFonts w:ascii="Times New Roman" w:hAnsi="Times New Roman" w:eastAsia="仿宋_GB2312" w:cs="Times New Roman"/>
          <w:spacing w:val="-12"/>
          <w:sz w:val="32"/>
          <w:szCs w:val="32"/>
        </w:rPr>
        <w:t>。</w:t>
      </w:r>
    </w:p>
    <w:p>
      <w:pPr>
        <w:pStyle w:val="13"/>
        <w:tabs>
          <w:tab w:val="left" w:pos="677"/>
        </w:tabs>
        <w:spacing w:before="0" w:line="312" w:lineRule="auto"/>
        <w:ind w:left="0" w:firstLine="628"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3"/>
          <w:sz w:val="32"/>
          <w:szCs w:val="32"/>
          <w:lang w:val="en-US"/>
        </w:rPr>
        <w:t>1.</w:t>
      </w:r>
      <w:r>
        <w:rPr>
          <w:rFonts w:hint="eastAsia" w:ascii="Times New Roman" w:hAnsi="Times New Roman" w:eastAsia="仿宋_GB2312" w:cs="Times New Roman"/>
          <w:spacing w:val="-3"/>
          <w:sz w:val="32"/>
          <w:szCs w:val="32"/>
        </w:rPr>
        <w:t>自述</w:t>
      </w:r>
      <w:r>
        <w:rPr>
          <w:rFonts w:ascii="Times New Roman" w:hAnsi="Times New Roman" w:eastAsia="仿宋_GB2312" w:cs="Times New Roman"/>
          <w:spacing w:val="-3"/>
          <w:sz w:val="32"/>
          <w:szCs w:val="32"/>
        </w:rPr>
        <w:t xml:space="preserve">时间：作品介绍时间不超过 </w:t>
      </w:r>
      <w:r>
        <w:rPr>
          <w:rFonts w:ascii="Times New Roman" w:hAnsi="Times New Roman" w:eastAsia="仿宋_GB2312" w:cs="Times New Roman"/>
          <w:sz w:val="32"/>
          <w:szCs w:val="32"/>
          <w:lang w:val="en-US"/>
        </w:rPr>
        <w:t>5</w:t>
      </w:r>
      <w:r>
        <w:rPr>
          <w:rFonts w:ascii="Times New Roman" w:hAnsi="Times New Roman" w:eastAsia="仿宋_GB2312" w:cs="Times New Roman"/>
          <w:spacing w:val="-11"/>
          <w:sz w:val="32"/>
          <w:szCs w:val="32"/>
        </w:rPr>
        <w:t xml:space="preserve"> </w:t>
      </w:r>
      <w:r>
        <w:rPr>
          <w:rFonts w:ascii="Times New Roman" w:hAnsi="Times New Roman" w:eastAsia="仿宋_GB2312" w:cs="Times New Roman"/>
          <w:sz w:val="32"/>
          <w:szCs w:val="32"/>
        </w:rPr>
        <w:t>分钟；</w:t>
      </w:r>
    </w:p>
    <w:p>
      <w:pPr>
        <w:pStyle w:val="13"/>
        <w:tabs>
          <w:tab w:val="left" w:pos="677"/>
        </w:tabs>
        <w:spacing w:before="0" w:line="312" w:lineRule="auto"/>
        <w:ind w:left="0" w:firstLine="620" w:firstLineChars="200"/>
        <w:jc w:val="both"/>
        <w:rPr>
          <w:rFonts w:ascii="Times New Roman" w:hAnsi="Times New Roman" w:eastAsia="仿宋_GB2312" w:cs="Times New Roman"/>
          <w:sz w:val="32"/>
          <w:szCs w:val="32"/>
        </w:rPr>
      </w:pPr>
      <w:r>
        <w:rPr>
          <w:rFonts w:ascii="Times New Roman" w:hAnsi="Times New Roman" w:eastAsia="仿宋_GB2312" w:cs="Times New Roman"/>
          <w:spacing w:val="-5"/>
          <w:sz w:val="32"/>
          <w:szCs w:val="32"/>
          <w:lang w:val="en-US"/>
        </w:rPr>
        <w:t>2.</w:t>
      </w:r>
      <w:r>
        <w:rPr>
          <w:rFonts w:ascii="Times New Roman" w:hAnsi="Times New Roman" w:eastAsia="仿宋_GB2312" w:cs="Times New Roman"/>
          <w:spacing w:val="-5"/>
          <w:sz w:val="32"/>
          <w:szCs w:val="32"/>
        </w:rPr>
        <w:t>作者按照参赛顺序</w:t>
      </w:r>
      <w:r>
        <w:rPr>
          <w:rFonts w:hint="eastAsia" w:ascii="Times New Roman" w:hAnsi="Times New Roman" w:eastAsia="仿宋_GB2312" w:cs="Times New Roman"/>
          <w:spacing w:val="-5"/>
          <w:sz w:val="32"/>
          <w:szCs w:val="32"/>
        </w:rPr>
        <w:t>至少</w:t>
      </w:r>
      <w:r>
        <w:rPr>
          <w:rFonts w:ascii="Times New Roman" w:hAnsi="Times New Roman" w:eastAsia="仿宋_GB2312" w:cs="Times New Roman"/>
          <w:spacing w:val="-5"/>
          <w:sz w:val="32"/>
          <w:szCs w:val="32"/>
        </w:rPr>
        <w:t xml:space="preserve">提前 </w:t>
      </w:r>
      <w:r>
        <w:rPr>
          <w:rFonts w:ascii="Times New Roman" w:hAnsi="Times New Roman" w:eastAsia="仿宋_GB2312" w:cs="Times New Roman"/>
          <w:sz w:val="32"/>
          <w:szCs w:val="32"/>
        </w:rPr>
        <w:t>10</w:t>
      </w:r>
      <w:r>
        <w:rPr>
          <w:rFonts w:ascii="Times New Roman" w:hAnsi="Times New Roman" w:eastAsia="仿宋_GB2312" w:cs="Times New Roman"/>
          <w:spacing w:val="-10"/>
          <w:sz w:val="32"/>
          <w:szCs w:val="32"/>
        </w:rPr>
        <w:t xml:space="preserve"> </w:t>
      </w:r>
      <w:r>
        <w:rPr>
          <w:rFonts w:ascii="Times New Roman" w:hAnsi="Times New Roman" w:eastAsia="仿宋_GB2312" w:cs="Times New Roman"/>
          <w:spacing w:val="-5"/>
          <w:sz w:val="32"/>
          <w:szCs w:val="32"/>
        </w:rPr>
        <w:t>分钟</w:t>
      </w:r>
      <w:r>
        <w:rPr>
          <w:rFonts w:hint="eastAsia" w:ascii="Times New Roman" w:hAnsi="Times New Roman" w:eastAsia="仿宋_GB2312" w:cs="Times New Roman"/>
          <w:spacing w:val="-5"/>
          <w:sz w:val="32"/>
          <w:szCs w:val="32"/>
        </w:rPr>
        <w:t>进入</w:t>
      </w:r>
      <w:r>
        <w:rPr>
          <w:rFonts w:hint="eastAsia" w:ascii="Times New Roman" w:hAnsi="Times New Roman" w:eastAsia="仿宋_GB2312" w:cs="Times New Roman"/>
          <w:spacing w:val="-5"/>
          <w:sz w:val="32"/>
          <w:szCs w:val="32"/>
          <w:lang w:val="en-US" w:eastAsia="zh-CN"/>
        </w:rPr>
        <w:t>比赛场地</w:t>
      </w:r>
      <w:r>
        <w:rPr>
          <w:rFonts w:ascii="Times New Roman" w:hAnsi="Times New Roman" w:eastAsia="仿宋_GB2312" w:cs="Times New Roman"/>
          <w:spacing w:val="-5"/>
          <w:sz w:val="32"/>
          <w:szCs w:val="32"/>
        </w:rPr>
        <w:t>，</w:t>
      </w:r>
      <w:r>
        <w:rPr>
          <w:rFonts w:hint="eastAsia" w:ascii="Times New Roman" w:hAnsi="Times New Roman" w:eastAsia="仿宋_GB2312" w:cs="Times New Roman"/>
          <w:spacing w:val="-5"/>
          <w:sz w:val="32"/>
          <w:szCs w:val="32"/>
        </w:rPr>
        <w:t>自述时</w:t>
      </w:r>
      <w:r>
        <w:rPr>
          <w:rFonts w:ascii="Times New Roman" w:hAnsi="Times New Roman" w:eastAsia="仿宋_GB2312" w:cs="Times New Roman"/>
          <w:spacing w:val="-5"/>
          <w:sz w:val="32"/>
          <w:szCs w:val="32"/>
        </w:rPr>
        <w:t xml:space="preserve">播放 </w:t>
      </w:r>
      <w:r>
        <w:rPr>
          <w:rFonts w:ascii="Times New Roman" w:hAnsi="Times New Roman" w:eastAsia="仿宋_GB2312" w:cs="Times New Roman"/>
          <w:sz w:val="32"/>
          <w:szCs w:val="32"/>
        </w:rPr>
        <w:t>PPT</w:t>
      </w:r>
      <w:r>
        <w:rPr>
          <w:rFonts w:ascii="Times New Roman" w:hAnsi="Times New Roman" w:eastAsia="仿宋_GB2312" w:cs="Times New Roman"/>
          <w:spacing w:val="-12"/>
          <w:sz w:val="32"/>
          <w:szCs w:val="32"/>
        </w:rPr>
        <w:t xml:space="preserve"> </w:t>
      </w:r>
      <w:r>
        <w:rPr>
          <w:rFonts w:ascii="Times New Roman" w:hAnsi="Times New Roman" w:eastAsia="仿宋_GB2312" w:cs="Times New Roman"/>
          <w:spacing w:val="-3"/>
          <w:sz w:val="32"/>
          <w:szCs w:val="32"/>
        </w:rPr>
        <w:t>进行阐述，结合阐述或阐述结束后进行演示，并随时回</w:t>
      </w:r>
      <w:r>
        <w:rPr>
          <w:rFonts w:ascii="Times New Roman" w:hAnsi="Times New Roman" w:eastAsia="仿宋_GB2312" w:cs="Times New Roman"/>
          <w:sz w:val="32"/>
          <w:szCs w:val="32"/>
        </w:rPr>
        <w:t>答评委提出的问题，进行答辩。</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（二）评审方式与评分标准</w:t>
      </w:r>
    </w:p>
    <w:p>
      <w:pPr>
        <w:pStyle w:val="13"/>
        <w:tabs>
          <w:tab w:val="left" w:pos="677"/>
        </w:tabs>
        <w:spacing w:before="0" w:line="312" w:lineRule="auto"/>
        <w:ind w:left="0" w:leftChars="0"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评审委员对每件作品进行打分。</w:t>
      </w:r>
    </w:p>
    <w:p>
      <w:pPr>
        <w:pStyle w:val="13"/>
        <w:tabs>
          <w:tab w:val="left" w:pos="677"/>
        </w:tabs>
        <w:spacing w:before="0" w:line="312" w:lineRule="auto"/>
        <w:ind w:left="0" w:firstLine="636" w:firstLineChars="200"/>
        <w:jc w:val="both"/>
        <w:rPr>
          <w:rFonts w:ascii="Times New Roman" w:hAnsi="Times New Roman" w:eastAsia="仿宋_GB2312" w:cs="Times New Roman"/>
          <w:spacing w:val="-5"/>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5"/>
          <w:sz w:val="32"/>
          <w:szCs w:val="32"/>
        </w:rPr>
        <w:t>原则上如果参赛选手的指导教师是评委的话，该评委必须回避此选手作品的答辩。</w:t>
      </w:r>
    </w:p>
    <w:p>
      <w:pPr>
        <w:pStyle w:val="13"/>
        <w:tabs>
          <w:tab w:val="left" w:pos="677"/>
        </w:tabs>
        <w:spacing w:before="0" w:line="312" w:lineRule="auto"/>
        <w:ind w:left="0" w:firstLine="620" w:firstLineChars="200"/>
        <w:jc w:val="both"/>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rPr>
        <w:t>3</w:t>
      </w:r>
      <w:r>
        <w:rPr>
          <w:rFonts w:hint="eastAsia" w:ascii="Times New Roman" w:hAnsi="Times New Roman" w:eastAsia="仿宋_GB2312" w:cs="Times New Roman"/>
          <w:spacing w:val="-5"/>
          <w:sz w:val="32"/>
          <w:szCs w:val="32"/>
          <w:lang w:eastAsia="zh-CN"/>
        </w:rPr>
        <w:t>.</w:t>
      </w:r>
      <w:r>
        <w:rPr>
          <w:rFonts w:ascii="Times New Roman" w:hAnsi="Times New Roman" w:eastAsia="仿宋_GB2312" w:cs="Times New Roman"/>
          <w:spacing w:val="-1"/>
          <w:sz w:val="32"/>
          <w:szCs w:val="32"/>
        </w:rPr>
        <w:t>评审委员会</w:t>
      </w:r>
      <w:r>
        <w:rPr>
          <w:rFonts w:ascii="Times New Roman" w:hAnsi="Times New Roman" w:eastAsia="仿宋_GB2312" w:cs="Times New Roman"/>
          <w:spacing w:val="-5"/>
          <w:sz w:val="32"/>
          <w:szCs w:val="32"/>
        </w:rPr>
        <w:t>最后将各评委对每个作品的评分取平均值，作为该作品的最后成绩。全部成绩排序确定一、二、三等奖，获奖名单予以公示，按照经公示后无异议的作品确定获奖名单。</w:t>
      </w:r>
    </w:p>
    <w:p>
      <w:pPr>
        <w:pStyle w:val="13"/>
        <w:tabs>
          <w:tab w:val="left" w:pos="677"/>
        </w:tabs>
        <w:spacing w:before="0" w:line="312" w:lineRule="auto"/>
        <w:ind w:left="0" w:firstLine="620" w:firstLineChars="200"/>
        <w:jc w:val="both"/>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rPr>
        <w:t>实物组评分标准：</w:t>
      </w:r>
    </w:p>
    <w:p>
      <w:pPr>
        <w:pStyle w:val="13"/>
        <w:tabs>
          <w:tab w:val="left" w:pos="677"/>
        </w:tabs>
        <w:spacing w:before="0" w:line="312" w:lineRule="auto"/>
        <w:ind w:left="0" w:firstLine="620" w:firstLineChars="200"/>
        <w:jc w:val="both"/>
        <w:rPr>
          <w:rFonts w:hint="eastAsia" w:ascii="Times New Roman" w:hAnsi="Times New Roman" w:eastAsia="仿宋_GB2312" w:cs="Times New Roman"/>
          <w:spacing w:val="-5"/>
          <w:sz w:val="32"/>
          <w:szCs w:val="32"/>
        </w:rPr>
      </w:pPr>
      <w:r>
        <w:rPr>
          <w:rFonts w:hint="eastAsia" w:ascii="Times New Roman" w:hAnsi="Times New Roman" w:eastAsia="仿宋_GB2312" w:cs="Times New Roman"/>
          <w:spacing w:val="-5"/>
          <w:sz w:val="32"/>
          <w:szCs w:val="32"/>
        </w:rPr>
        <w:t>创新性（30分）：设计作品具有创意，体现与众不同的创新性与独特性，体现参赛者的设计创新能力、想象力及解决问题的能力；</w:t>
      </w:r>
    </w:p>
    <w:p>
      <w:pPr>
        <w:pStyle w:val="13"/>
        <w:tabs>
          <w:tab w:val="left" w:pos="677"/>
        </w:tabs>
        <w:spacing w:before="0" w:line="312" w:lineRule="auto"/>
        <w:ind w:left="0" w:firstLine="620" w:firstLineChars="200"/>
        <w:jc w:val="both"/>
        <w:rPr>
          <w:rFonts w:hint="eastAsia" w:ascii="Times New Roman" w:hAnsi="Times New Roman" w:eastAsia="仿宋_GB2312" w:cs="Times New Roman"/>
          <w:spacing w:val="-5"/>
          <w:sz w:val="32"/>
          <w:szCs w:val="32"/>
        </w:rPr>
      </w:pPr>
    </w:p>
    <w:p>
      <w:pPr>
        <w:pStyle w:val="13"/>
        <w:tabs>
          <w:tab w:val="left" w:pos="677"/>
        </w:tabs>
        <w:spacing w:before="0" w:line="312" w:lineRule="auto"/>
        <w:ind w:left="0" w:firstLine="620" w:firstLineChars="200"/>
        <w:jc w:val="both"/>
        <w:rPr>
          <w:rFonts w:hint="eastAsia" w:ascii="Times New Roman" w:hAnsi="Times New Roman" w:eastAsia="仿宋_GB2312" w:cs="Times New Roman"/>
          <w:spacing w:val="-5"/>
          <w:sz w:val="32"/>
          <w:szCs w:val="32"/>
        </w:rPr>
      </w:pPr>
      <w:r>
        <w:rPr>
          <w:rFonts w:hint="eastAsia" w:ascii="Times New Roman" w:hAnsi="Times New Roman" w:eastAsia="仿宋_GB2312" w:cs="Times New Roman"/>
          <w:spacing w:val="-5"/>
          <w:sz w:val="32"/>
          <w:szCs w:val="32"/>
        </w:rPr>
        <w:t>实用性（20分）：设计应考虑产品生产中的工艺、材料及成本等因素，并具备生产的可行性；</w:t>
      </w:r>
    </w:p>
    <w:p>
      <w:pPr>
        <w:pStyle w:val="13"/>
        <w:tabs>
          <w:tab w:val="left" w:pos="677"/>
        </w:tabs>
        <w:spacing w:before="0" w:line="312" w:lineRule="auto"/>
        <w:ind w:left="0" w:firstLine="620" w:firstLineChars="200"/>
        <w:jc w:val="both"/>
        <w:rPr>
          <w:rFonts w:hint="eastAsia" w:ascii="Times New Roman" w:hAnsi="Times New Roman" w:eastAsia="仿宋_GB2312" w:cs="Times New Roman"/>
          <w:spacing w:val="-5"/>
          <w:sz w:val="32"/>
          <w:szCs w:val="32"/>
        </w:rPr>
      </w:pPr>
      <w:r>
        <w:rPr>
          <w:rFonts w:hint="eastAsia" w:ascii="Times New Roman" w:hAnsi="Times New Roman" w:eastAsia="仿宋_GB2312" w:cs="Times New Roman"/>
          <w:spacing w:val="-5"/>
          <w:sz w:val="32"/>
          <w:szCs w:val="32"/>
        </w:rPr>
        <w:t>艺术性（20分）：设计作品中体现对社会、文化背景的理解和思考，通过设计作品更好的体现设计功能实现；</w:t>
      </w:r>
    </w:p>
    <w:p>
      <w:pPr>
        <w:pStyle w:val="13"/>
        <w:tabs>
          <w:tab w:val="left" w:pos="677"/>
        </w:tabs>
        <w:spacing w:before="0" w:line="312" w:lineRule="auto"/>
        <w:ind w:left="0" w:firstLine="620" w:firstLineChars="200"/>
        <w:jc w:val="both"/>
        <w:rPr>
          <w:rFonts w:hint="eastAsia" w:ascii="Times New Roman" w:hAnsi="Times New Roman" w:eastAsia="仿宋_GB2312" w:cs="Times New Roman"/>
          <w:spacing w:val="-5"/>
          <w:sz w:val="32"/>
          <w:szCs w:val="32"/>
        </w:rPr>
      </w:pPr>
      <w:r>
        <w:rPr>
          <w:rFonts w:hint="eastAsia" w:ascii="Times New Roman" w:hAnsi="Times New Roman" w:eastAsia="仿宋_GB2312" w:cs="Times New Roman"/>
          <w:spacing w:val="-5"/>
          <w:sz w:val="32"/>
          <w:szCs w:val="32"/>
        </w:rPr>
        <w:t>环保性（15分）：从绿色环保、可持续发展等因素考虑产品或服务系统；</w:t>
      </w:r>
    </w:p>
    <w:p>
      <w:pPr>
        <w:pStyle w:val="13"/>
        <w:tabs>
          <w:tab w:val="left" w:pos="677"/>
        </w:tabs>
        <w:spacing w:before="0" w:line="312" w:lineRule="auto"/>
        <w:ind w:left="0" w:firstLine="620" w:firstLineChars="200"/>
        <w:jc w:val="both"/>
        <w:rPr>
          <w:rFonts w:ascii="Times New Roman" w:hAnsi="Times New Roman" w:eastAsia="仿宋_GB2312" w:cs="Times New Roman"/>
          <w:spacing w:val="-5"/>
          <w:sz w:val="32"/>
          <w:szCs w:val="32"/>
        </w:rPr>
      </w:pPr>
      <w:r>
        <w:rPr>
          <w:rFonts w:hint="eastAsia" w:ascii="Times New Roman" w:hAnsi="Times New Roman" w:eastAsia="仿宋_GB2312" w:cs="Times New Roman"/>
          <w:spacing w:val="-5"/>
          <w:sz w:val="32"/>
          <w:szCs w:val="32"/>
        </w:rPr>
        <w:t>表现力（15分）：作品展板应在设计创意、方法，效果表现及设计细节上最大程度地表现参赛作品的设计意图。</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（三）奖项设置</w:t>
      </w:r>
    </w:p>
    <w:p>
      <w:pPr>
        <w:widowControl/>
        <w:spacing w:line="312" w:lineRule="auto"/>
        <w:ind w:firstLine="627" w:firstLineChars="196"/>
        <w:rPr>
          <w:rFonts w:ascii="Times New Roman" w:hAnsi="Times New Roman" w:eastAsia="仿宋_GB2312" w:cs="Times New Roman"/>
          <w:sz w:val="32"/>
          <w:szCs w:val="32"/>
        </w:rPr>
      </w:pPr>
      <w:r>
        <w:rPr>
          <w:rFonts w:ascii="Times New Roman" w:hAnsi="Times New Roman" w:eastAsia="仿宋_GB2312" w:cs="Times New Roman"/>
          <w:sz w:val="32"/>
          <w:szCs w:val="32"/>
        </w:rPr>
        <w:t>大赛设有一等奖、</w:t>
      </w:r>
      <w:r>
        <w:rPr>
          <w:rFonts w:ascii="Times New Roman" w:hAnsi="Times New Roman" w:eastAsia="仿宋_GB2312" w:cs="Times New Roman"/>
          <w:sz w:val="32"/>
          <w:szCs w:val="32"/>
          <w:lang w:val="en-US"/>
        </w:rPr>
        <w:t>二等奖和三等奖三个奖项，其中一等奖占10%，二等奖占20%，三等奖占30%，概念组和实物组共同参与评比，获奖作品有机会上报“2023年辽宁省</w:t>
      </w:r>
      <w:r>
        <w:rPr>
          <w:rFonts w:hint="eastAsia" w:ascii="Times New Roman" w:hAnsi="Times New Roman" w:eastAsia="仿宋_GB2312" w:cs="Times New Roman"/>
          <w:sz w:val="32"/>
          <w:szCs w:val="32"/>
          <w:lang w:val="en-US" w:eastAsia="zh-CN"/>
        </w:rPr>
        <w:t>应急救援</w:t>
      </w:r>
      <w:r>
        <w:rPr>
          <w:rFonts w:ascii="Times New Roman" w:hAnsi="Times New Roman" w:eastAsia="仿宋_GB2312" w:cs="Times New Roman"/>
          <w:sz w:val="32"/>
          <w:szCs w:val="32"/>
          <w:lang w:val="en-US"/>
        </w:rPr>
        <w:t>创新设计大赛”。</w:t>
      </w:r>
      <w:r>
        <w:rPr>
          <w:rFonts w:ascii="Times New Roman" w:hAnsi="Times New Roman" w:eastAsia="仿宋_GB2312" w:cs="Times New Roman"/>
          <w:sz w:val="32"/>
          <w:szCs w:val="32"/>
        </w:rPr>
        <w:t>所有获奖者均颁发获奖证书并参考辽宁理工学院创新学分相关规定获得相应的创新学分。</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（四）申诉与仲裁</w:t>
      </w:r>
    </w:p>
    <w:p>
      <w:pPr>
        <w:pStyle w:val="13"/>
        <w:tabs>
          <w:tab w:val="left" w:pos="85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1.</w:t>
      </w:r>
      <w:r>
        <w:rPr>
          <w:rFonts w:ascii="Times New Roman" w:hAnsi="Times New Roman" w:eastAsia="仿宋_GB2312" w:cs="Times New Roman"/>
          <w:spacing w:val="-1"/>
          <w:sz w:val="32"/>
          <w:szCs w:val="32"/>
        </w:rPr>
        <w:t>对于不符合比赛规定的事宜，有失公平的评判，以及工作人员的违规行为等，参赛者均可提出申</w:t>
      </w:r>
      <w:r>
        <w:rPr>
          <w:rFonts w:ascii="Times New Roman" w:hAnsi="Times New Roman" w:eastAsia="仿宋_GB2312" w:cs="Times New Roman"/>
          <w:sz w:val="32"/>
          <w:szCs w:val="32"/>
        </w:rPr>
        <w:t>诉；</w:t>
      </w:r>
    </w:p>
    <w:p>
      <w:pPr>
        <w:pStyle w:val="13"/>
        <w:tabs>
          <w:tab w:val="left" w:pos="857"/>
        </w:tabs>
        <w:spacing w:before="0" w:line="312" w:lineRule="auto"/>
        <w:ind w:left="0" w:firstLine="636" w:firstLineChars="200"/>
        <w:rPr>
          <w:rFonts w:ascii="Times New Roman" w:hAnsi="Times New Roman" w:eastAsia="仿宋_GB2312" w:cs="Times New Roman"/>
          <w:sz w:val="32"/>
          <w:szCs w:val="32"/>
        </w:rPr>
      </w:pPr>
      <w:r>
        <w:rPr>
          <w:rFonts w:ascii="Times New Roman" w:hAnsi="Times New Roman" w:eastAsia="仿宋_GB2312" w:cs="Times New Roman"/>
          <w:spacing w:val="-1"/>
          <w:sz w:val="32"/>
          <w:szCs w:val="32"/>
          <w:lang w:val="en-US"/>
        </w:rPr>
        <w:t>2.</w:t>
      </w:r>
      <w:r>
        <w:rPr>
          <w:rFonts w:ascii="Times New Roman" w:hAnsi="Times New Roman" w:eastAsia="仿宋_GB2312" w:cs="Times New Roman"/>
          <w:spacing w:val="-1"/>
          <w:sz w:val="32"/>
          <w:szCs w:val="32"/>
        </w:rPr>
        <w:t>对</w:t>
      </w:r>
      <w:r>
        <w:rPr>
          <w:rFonts w:ascii="Times New Roman" w:hAnsi="Times New Roman" w:eastAsia="仿宋_GB2312" w:cs="Times New Roman"/>
          <w:sz w:val="32"/>
          <w:szCs w:val="32"/>
        </w:rPr>
        <w:t>弄虚作假、抄袭剽窃等学术不端行为进行检举揭发。</w:t>
      </w:r>
    </w:p>
    <w:p>
      <w:pPr>
        <w:pStyle w:val="13"/>
        <w:tabs>
          <w:tab w:val="left" w:pos="85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主办单位组织专家进行仲裁。</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（五）竞赛结果公示</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获奖名单将在辽宁理工学院智能工程学院网站进行公示。参赛及获奖作品一经发现存在抄袭或其它侵权行为，将取消其获奖资格。</w:t>
      </w:r>
    </w:p>
    <w:p>
      <w:pPr>
        <w:pStyle w:val="3"/>
        <w:spacing w:before="0" w:line="312" w:lineRule="auto"/>
        <w:ind w:left="0"/>
        <w:rPr>
          <w:rFonts w:ascii="Times New Roman" w:hAnsi="Times New Roman" w:eastAsia="黑体" w:cs="Times New Roman"/>
          <w:sz w:val="32"/>
          <w:szCs w:val="32"/>
        </w:rPr>
      </w:pPr>
      <w:r>
        <w:rPr>
          <w:rFonts w:ascii="Times New Roman" w:hAnsi="Times New Roman" w:eastAsia="黑体" w:cs="Times New Roman"/>
          <w:sz w:val="32"/>
          <w:szCs w:val="32"/>
        </w:rPr>
        <w:t>四、其他</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（一）联系人及联系方式</w:t>
      </w:r>
    </w:p>
    <w:p>
      <w:pPr>
        <w:pStyle w:val="3"/>
        <w:spacing w:before="0" w:line="312" w:lineRule="auto"/>
        <w:ind w:left="0" w:firstLine="640" w:firstLineChars="200"/>
        <w:rPr>
          <w:rFonts w:hint="default"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智能工程学院：</w:t>
      </w:r>
      <w:r>
        <w:rPr>
          <w:rFonts w:hint="eastAsia" w:ascii="Times New Roman" w:hAnsi="Times New Roman" w:eastAsia="仿宋_GB2312" w:cs="Times New Roman"/>
          <w:sz w:val="32"/>
          <w:szCs w:val="32"/>
          <w:lang w:val="en-US" w:eastAsia="zh-CN"/>
        </w:rPr>
        <w:t>高亦远</w:t>
      </w: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 xml:space="preserve">  联系方式</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18940635952</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（二）领队与选手须知</w:t>
      </w:r>
    </w:p>
    <w:p>
      <w:pPr>
        <w:pStyle w:val="13"/>
        <w:tabs>
          <w:tab w:val="left" w:pos="677"/>
        </w:tabs>
        <w:spacing w:before="0" w:line="312" w:lineRule="auto"/>
        <w:ind w:left="0" w:firstLine="620" w:firstLineChars="200"/>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lang w:val="en-US"/>
        </w:rPr>
        <w:t>1.</w:t>
      </w:r>
      <w:r>
        <w:rPr>
          <w:rFonts w:ascii="Times New Roman" w:hAnsi="Times New Roman" w:eastAsia="仿宋_GB2312" w:cs="Times New Roman"/>
          <w:spacing w:val="-5"/>
          <w:sz w:val="32"/>
          <w:szCs w:val="32"/>
        </w:rPr>
        <w:t>参赛选手如实填写报名表并提交给主办单位；</w:t>
      </w:r>
    </w:p>
    <w:p>
      <w:pPr>
        <w:pStyle w:val="13"/>
        <w:tabs>
          <w:tab w:val="left" w:pos="677"/>
        </w:tabs>
        <w:spacing w:before="0" w:line="312" w:lineRule="auto"/>
        <w:ind w:left="0" w:firstLine="620" w:firstLineChars="200"/>
        <w:rPr>
          <w:rFonts w:ascii="Times New Roman" w:hAnsi="Times New Roman" w:eastAsia="仿宋_GB2312" w:cs="Times New Roman"/>
          <w:spacing w:val="-5"/>
          <w:sz w:val="32"/>
          <w:szCs w:val="32"/>
        </w:rPr>
      </w:pPr>
      <w:r>
        <w:rPr>
          <w:rFonts w:ascii="Times New Roman" w:hAnsi="Times New Roman" w:eastAsia="仿宋_GB2312" w:cs="Times New Roman"/>
          <w:spacing w:val="-5"/>
          <w:sz w:val="32"/>
          <w:szCs w:val="32"/>
          <w:lang w:val="en-US"/>
        </w:rPr>
        <w:t>2.</w:t>
      </w:r>
      <w:r>
        <w:rPr>
          <w:rFonts w:ascii="Times New Roman" w:hAnsi="Times New Roman" w:eastAsia="仿宋_GB2312" w:cs="Times New Roman"/>
          <w:spacing w:val="-5"/>
          <w:sz w:val="32"/>
          <w:szCs w:val="32"/>
        </w:rPr>
        <w:t>参赛选手准备好作品 PPT 及设计说明书（含图纸）等材料；</w:t>
      </w:r>
    </w:p>
    <w:p>
      <w:pPr>
        <w:pStyle w:val="13"/>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选手参赛时请携带本人身份证和学生证，以便工作人员进行身份确认。</w:t>
      </w:r>
    </w:p>
    <w:p>
      <w:pPr>
        <w:pStyle w:val="2"/>
        <w:spacing w:before="0" w:line="312" w:lineRule="auto"/>
        <w:ind w:left="0"/>
        <w:rPr>
          <w:rFonts w:ascii="Times New Roman" w:hAnsi="Times New Roman" w:eastAsia="仿宋_GB2312" w:cs="Times New Roman"/>
          <w:sz w:val="32"/>
          <w:szCs w:val="32"/>
        </w:rPr>
      </w:pPr>
      <w:r>
        <w:rPr>
          <w:rFonts w:ascii="Times New Roman" w:hAnsi="Times New Roman" w:eastAsia="仿宋_GB2312" w:cs="Times New Roman"/>
          <w:sz w:val="32"/>
          <w:szCs w:val="32"/>
        </w:rPr>
        <w:t>（三）其他未尽事宜</w:t>
      </w:r>
    </w:p>
    <w:p>
      <w:pPr>
        <w:pStyle w:val="13"/>
        <w:tabs>
          <w:tab w:val="left" w:pos="552"/>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1.</w:t>
      </w:r>
      <w:r>
        <w:rPr>
          <w:rFonts w:ascii="Times New Roman" w:hAnsi="Times New Roman" w:eastAsia="仿宋_GB2312" w:cs="Times New Roman"/>
          <w:sz w:val="32"/>
          <w:szCs w:val="32"/>
        </w:rPr>
        <w:t>知识产权</w:t>
      </w:r>
    </w:p>
    <w:p>
      <w:pPr>
        <w:pStyle w:val="13"/>
        <w:tabs>
          <w:tab w:val="left" w:pos="85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所有参赛作品必须为原创作品，不得存在任何知识产权纠纷或争议。</w:t>
      </w:r>
    </w:p>
    <w:p>
      <w:pPr>
        <w:pStyle w:val="13"/>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2.</w:t>
      </w:r>
      <w:r>
        <w:rPr>
          <w:rFonts w:ascii="Times New Roman" w:hAnsi="Times New Roman" w:eastAsia="仿宋_GB2312" w:cs="Times New Roman"/>
          <w:sz w:val="32"/>
          <w:szCs w:val="32"/>
        </w:rPr>
        <w:t>竞赛安全</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请参赛选手遵守竞赛程序，保证参赛人身安全及竞赛安全。</w:t>
      </w:r>
    </w:p>
    <w:p>
      <w:pPr>
        <w:pStyle w:val="13"/>
        <w:tabs>
          <w:tab w:val="left" w:pos="677"/>
        </w:tabs>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lang w:val="en-US"/>
        </w:rPr>
        <w:t>3.</w:t>
      </w:r>
      <w:r>
        <w:rPr>
          <w:rFonts w:ascii="Times New Roman" w:hAnsi="Times New Roman" w:eastAsia="仿宋_GB2312" w:cs="Times New Roman"/>
          <w:sz w:val="32"/>
          <w:szCs w:val="32"/>
        </w:rPr>
        <w:t>其他</w:t>
      </w:r>
    </w:p>
    <w:p>
      <w:pPr>
        <w:pStyle w:val="3"/>
        <w:spacing w:before="0" w:line="312" w:lineRule="auto"/>
        <w:ind w:left="0"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未尽事宜另行通知。</w:t>
      </w:r>
    </w:p>
    <w:p>
      <w:pPr>
        <w:pStyle w:val="3"/>
        <w:spacing w:before="0" w:line="312" w:lineRule="auto"/>
        <w:ind w:left="0"/>
        <w:rPr>
          <w:rFonts w:ascii="Times New Roman" w:hAnsi="Times New Roman" w:eastAsia="仿宋_GB2312" w:cs="Times New Roman"/>
          <w:sz w:val="32"/>
          <w:szCs w:val="32"/>
        </w:rPr>
      </w:pPr>
    </w:p>
    <w:p>
      <w:pPr>
        <w:pStyle w:val="3"/>
        <w:spacing w:before="0" w:line="312" w:lineRule="auto"/>
        <w:ind w:left="0"/>
        <w:rPr>
          <w:rFonts w:ascii="Times New Roman" w:hAnsi="Times New Roman" w:eastAsia="仿宋_GB2312" w:cs="Times New Roman"/>
          <w:sz w:val="32"/>
          <w:szCs w:val="32"/>
        </w:rPr>
      </w:pPr>
    </w:p>
    <w:p>
      <w:pPr>
        <w:pStyle w:val="3"/>
        <w:spacing w:before="0" w:line="312" w:lineRule="auto"/>
        <w:ind w:left="0"/>
        <w:rPr>
          <w:rFonts w:ascii="Times New Roman" w:hAnsi="Times New Roman" w:eastAsia="仿宋_GB2312" w:cs="Times New Roman"/>
          <w:sz w:val="32"/>
          <w:szCs w:val="32"/>
        </w:rPr>
      </w:pPr>
    </w:p>
    <w:p>
      <w:pPr>
        <w:pStyle w:val="3"/>
        <w:spacing w:before="0" w:line="312" w:lineRule="auto"/>
        <w:ind w:left="0" w:firstLine="2560" w:firstLineChars="8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智能工程学院</w:t>
      </w:r>
      <w:r>
        <w:rPr>
          <w:rFonts w:hint="eastAsia" w:ascii="Times New Roman" w:hAnsi="Times New Roman" w:eastAsia="仿宋_GB2312" w:cs="Times New Roman"/>
          <w:sz w:val="32"/>
          <w:szCs w:val="32"/>
          <w:lang w:val="en-US" w:eastAsia="zh-CN"/>
        </w:rPr>
        <w:t>电机电器智能化</w:t>
      </w:r>
      <w:r>
        <w:rPr>
          <w:rFonts w:ascii="Times New Roman" w:hAnsi="Times New Roman" w:eastAsia="仿宋_GB2312" w:cs="Times New Roman"/>
          <w:sz w:val="32"/>
          <w:szCs w:val="32"/>
        </w:rPr>
        <w:t>专业</w:t>
      </w:r>
    </w:p>
    <w:p>
      <w:pPr>
        <w:pStyle w:val="3"/>
        <w:spacing w:before="0" w:line="312" w:lineRule="auto"/>
        <w:ind w:left="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仿宋_GB2312" w:cs="Times New Roman"/>
          <w:sz w:val="32"/>
          <w:szCs w:val="32"/>
          <w:lang w:val="en-US"/>
        </w:rPr>
        <w:t xml:space="preserve">                   </w:t>
      </w:r>
      <w:r>
        <w:rPr>
          <w:rFonts w:ascii="Times New Roman" w:hAnsi="Times New Roman" w:eastAsia="仿宋_GB2312" w:cs="Times New Roman"/>
          <w:sz w:val="32"/>
          <w:szCs w:val="32"/>
        </w:rPr>
        <w:t xml:space="preserve"> 20</w:t>
      </w:r>
      <w:r>
        <w:rPr>
          <w:rFonts w:ascii="Times New Roman" w:hAnsi="Times New Roman" w:eastAsia="仿宋_GB2312" w:cs="Times New Roman"/>
          <w:sz w:val="32"/>
          <w:szCs w:val="32"/>
          <w:lang w:val="en-US"/>
        </w:rPr>
        <w:t>23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7</w:t>
      </w:r>
      <w:bookmarkStart w:id="1" w:name="_GoBack"/>
      <w:bookmarkEnd w:id="1"/>
      <w:r>
        <w:rPr>
          <w:rFonts w:ascii="Times New Roman" w:hAnsi="Times New Roman" w:eastAsia="仿宋_GB2312" w:cs="Times New Roman"/>
          <w:sz w:val="32"/>
          <w:szCs w:val="32"/>
        </w:rPr>
        <w:t>日</w:t>
      </w:r>
    </w:p>
    <w:p>
      <w:pPr>
        <w:pStyle w:val="3"/>
        <w:spacing w:before="0" w:line="312" w:lineRule="auto"/>
        <w:ind w:left="0"/>
        <w:jc w:val="right"/>
        <w:rPr>
          <w:rFonts w:ascii="Times New Roman" w:hAnsi="Times New Roman" w:eastAsia="仿宋_GB2312" w:cs="Times New Roman"/>
          <w:sz w:val="32"/>
          <w:szCs w:val="32"/>
        </w:rPr>
      </w:pPr>
    </w:p>
    <w:sectPr>
      <w:pgSz w:w="11910" w:h="16840"/>
      <w:pgMar w:top="1378" w:right="1599" w:bottom="845" w:left="166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noPunctuationKerning w:val="1"/>
  <w:characterSpacingControl w:val="doNotCompress"/>
  <w:noLineBreaksAfter w:lang="zh-CN" w:val="$([{£¥·‘“〈《「『【〔〖〝﹙﹛﹝＄（．［｛￡￥"/>
  <w:noLineBreaksBefore w:lang="zh-CN" w:val="!%),.:;&gt;?]}¢¨°·ˇˉ―‖’”…‰′″›℃∶、。〃〉》」』】〕〗〞︶︺︾﹀﹄﹚﹜﹞！＂％＇），．：；？］｀｜｝～￠"/>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ZTczMTFhODVlZjUxYzcyOWI5NWRmZDU5NWUzZWMifQ=="/>
  </w:docVars>
  <w:rsids>
    <w:rsidRoot w:val="009F33F2"/>
    <w:rsid w:val="000351BA"/>
    <w:rsid w:val="00063443"/>
    <w:rsid w:val="000D028B"/>
    <w:rsid w:val="00157A56"/>
    <w:rsid w:val="001828F4"/>
    <w:rsid w:val="00243C8C"/>
    <w:rsid w:val="00341C30"/>
    <w:rsid w:val="003713DD"/>
    <w:rsid w:val="003C19CE"/>
    <w:rsid w:val="00402C25"/>
    <w:rsid w:val="00411B27"/>
    <w:rsid w:val="00485A76"/>
    <w:rsid w:val="005046C3"/>
    <w:rsid w:val="005427CE"/>
    <w:rsid w:val="00572F8A"/>
    <w:rsid w:val="005B6AA6"/>
    <w:rsid w:val="005F1D2F"/>
    <w:rsid w:val="006257FC"/>
    <w:rsid w:val="00631D0C"/>
    <w:rsid w:val="00644B75"/>
    <w:rsid w:val="00654CE5"/>
    <w:rsid w:val="00672380"/>
    <w:rsid w:val="006A2BF5"/>
    <w:rsid w:val="006D3989"/>
    <w:rsid w:val="006F4EAB"/>
    <w:rsid w:val="00741657"/>
    <w:rsid w:val="00753588"/>
    <w:rsid w:val="007A3E7E"/>
    <w:rsid w:val="00810253"/>
    <w:rsid w:val="00864C37"/>
    <w:rsid w:val="0089159A"/>
    <w:rsid w:val="0089402E"/>
    <w:rsid w:val="008A08CE"/>
    <w:rsid w:val="008C3BAC"/>
    <w:rsid w:val="009F33F2"/>
    <w:rsid w:val="00A639EB"/>
    <w:rsid w:val="00AB3036"/>
    <w:rsid w:val="00AB6D9E"/>
    <w:rsid w:val="00AF285E"/>
    <w:rsid w:val="00BB4A92"/>
    <w:rsid w:val="00C9565C"/>
    <w:rsid w:val="00CB2928"/>
    <w:rsid w:val="00D25F3C"/>
    <w:rsid w:val="00D33048"/>
    <w:rsid w:val="00D972F6"/>
    <w:rsid w:val="00DF1B13"/>
    <w:rsid w:val="00E353C4"/>
    <w:rsid w:val="00E50572"/>
    <w:rsid w:val="00E5683D"/>
    <w:rsid w:val="00E75C54"/>
    <w:rsid w:val="00E81A98"/>
    <w:rsid w:val="00EE792F"/>
    <w:rsid w:val="00F14A5E"/>
    <w:rsid w:val="00F805DC"/>
    <w:rsid w:val="00FB1FC1"/>
    <w:rsid w:val="03456AF1"/>
    <w:rsid w:val="03471D64"/>
    <w:rsid w:val="08896A22"/>
    <w:rsid w:val="0B675D3D"/>
    <w:rsid w:val="0BC9291B"/>
    <w:rsid w:val="14E73D27"/>
    <w:rsid w:val="15A339E3"/>
    <w:rsid w:val="16B3269D"/>
    <w:rsid w:val="1ABB2A4A"/>
    <w:rsid w:val="1AF17CB4"/>
    <w:rsid w:val="1CEC78AE"/>
    <w:rsid w:val="21E913B6"/>
    <w:rsid w:val="2211138B"/>
    <w:rsid w:val="223D45DE"/>
    <w:rsid w:val="250E4075"/>
    <w:rsid w:val="2673532A"/>
    <w:rsid w:val="286C7C2E"/>
    <w:rsid w:val="29750CD2"/>
    <w:rsid w:val="297A7E88"/>
    <w:rsid w:val="2BB851C0"/>
    <w:rsid w:val="2C727520"/>
    <w:rsid w:val="315C7B20"/>
    <w:rsid w:val="33FF6318"/>
    <w:rsid w:val="345407C0"/>
    <w:rsid w:val="34FC0380"/>
    <w:rsid w:val="373E34E9"/>
    <w:rsid w:val="3DFF5F2E"/>
    <w:rsid w:val="3E142943"/>
    <w:rsid w:val="3EE21D69"/>
    <w:rsid w:val="3FB06E3F"/>
    <w:rsid w:val="401951DA"/>
    <w:rsid w:val="45D00731"/>
    <w:rsid w:val="493F5001"/>
    <w:rsid w:val="499843AD"/>
    <w:rsid w:val="4BC57E78"/>
    <w:rsid w:val="54551200"/>
    <w:rsid w:val="55172184"/>
    <w:rsid w:val="55F10A9F"/>
    <w:rsid w:val="585C28CA"/>
    <w:rsid w:val="58A058AF"/>
    <w:rsid w:val="592B0870"/>
    <w:rsid w:val="5C473F1F"/>
    <w:rsid w:val="5EF3773E"/>
    <w:rsid w:val="62D85EAE"/>
    <w:rsid w:val="63EB6249"/>
    <w:rsid w:val="657F08D6"/>
    <w:rsid w:val="68044FA1"/>
    <w:rsid w:val="6AF17D9A"/>
    <w:rsid w:val="6B147775"/>
    <w:rsid w:val="6E74306D"/>
    <w:rsid w:val="6EAD7C0C"/>
    <w:rsid w:val="6EF85DEB"/>
    <w:rsid w:val="6F2B3B2C"/>
    <w:rsid w:val="78534A72"/>
    <w:rsid w:val="78C81384"/>
    <w:rsid w:val="7B342186"/>
    <w:rsid w:val="7C5168BB"/>
    <w:rsid w:val="7EDF15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zh-CN" w:eastAsia="zh-CN" w:bidi="ar-SA"/>
    </w:rPr>
  </w:style>
  <w:style w:type="paragraph" w:styleId="2">
    <w:name w:val="heading 1"/>
    <w:basedOn w:val="1"/>
    <w:next w:val="1"/>
    <w:link w:val="10"/>
    <w:qFormat/>
    <w:uiPriority w:val="99"/>
    <w:pPr>
      <w:spacing w:before="81"/>
      <w:ind w:left="140"/>
      <w:outlineLvl w:val="0"/>
    </w:pPr>
    <w:rPr>
      <w:b/>
      <w:bCs/>
      <w:sz w:val="18"/>
      <w:szCs w:val="1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qFormat/>
    <w:uiPriority w:val="99"/>
    <w:pPr>
      <w:spacing w:before="81"/>
      <w:ind w:left="140"/>
    </w:pPr>
    <w:rPr>
      <w:sz w:val="18"/>
      <w:szCs w:val="18"/>
    </w:rPr>
  </w:style>
  <w:style w:type="paragraph" w:styleId="4">
    <w:name w:val="footer"/>
    <w:basedOn w:val="1"/>
    <w:link w:val="16"/>
    <w:unhideWhenUsed/>
    <w:qFormat/>
    <w:uiPriority w:val="99"/>
    <w:pPr>
      <w:tabs>
        <w:tab w:val="center" w:pos="4153"/>
        <w:tab w:val="right" w:pos="8306"/>
      </w:tabs>
      <w:snapToGrid w:val="0"/>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autoSpaceDE/>
      <w:autoSpaceDN/>
      <w:spacing w:beforeAutospacing="1" w:afterAutospacing="1"/>
    </w:pPr>
    <w:rPr>
      <w:rFonts w:cs="Times New Roman" w:asciiTheme="minorHAnsi" w:hAnsiTheme="minorHAnsi" w:eastAsiaTheme="minorEastAsia"/>
      <w:sz w:val="24"/>
      <w:szCs w:val="24"/>
      <w:lang w:val="en-US"/>
    </w:rPr>
  </w:style>
  <w:style w:type="character" w:styleId="9">
    <w:name w:val="Strong"/>
    <w:basedOn w:val="8"/>
    <w:qFormat/>
    <w:locked/>
    <w:uiPriority w:val="0"/>
    <w:rPr>
      <w:b/>
    </w:rPr>
  </w:style>
  <w:style w:type="character" w:customStyle="1" w:styleId="10">
    <w:name w:val="标题 1 字符"/>
    <w:basedOn w:val="8"/>
    <w:link w:val="2"/>
    <w:qFormat/>
    <w:locked/>
    <w:uiPriority w:val="99"/>
    <w:rPr>
      <w:rFonts w:ascii="宋体" w:eastAsia="宋体" w:cs="宋体"/>
      <w:b/>
      <w:bCs/>
      <w:kern w:val="44"/>
      <w:sz w:val="44"/>
      <w:szCs w:val="44"/>
      <w:lang w:val="zh-CN"/>
    </w:rPr>
  </w:style>
  <w:style w:type="character" w:customStyle="1" w:styleId="11">
    <w:name w:val="正文文本 字符"/>
    <w:basedOn w:val="8"/>
    <w:link w:val="3"/>
    <w:semiHidden/>
    <w:qFormat/>
    <w:locked/>
    <w:uiPriority w:val="99"/>
    <w:rPr>
      <w:rFonts w:ascii="宋体" w:eastAsia="宋体" w:cs="宋体"/>
      <w:kern w:val="0"/>
      <w:sz w:val="22"/>
      <w:lang w:val="zh-CN"/>
    </w:rPr>
  </w:style>
  <w:style w:type="table" w:customStyle="1" w:styleId="12">
    <w:name w:val="Table Normal1"/>
    <w:semiHidden/>
    <w:qFormat/>
    <w:uiPriority w:val="99"/>
    <w:tblPr>
      <w:tblCellMar>
        <w:top w:w="0" w:type="dxa"/>
        <w:left w:w="0" w:type="dxa"/>
        <w:bottom w:w="0" w:type="dxa"/>
        <w:right w:w="0" w:type="dxa"/>
      </w:tblCellMar>
    </w:tblPr>
  </w:style>
  <w:style w:type="paragraph" w:styleId="13">
    <w:name w:val="List Paragraph"/>
    <w:basedOn w:val="1"/>
    <w:qFormat/>
    <w:uiPriority w:val="99"/>
    <w:pPr>
      <w:spacing w:before="81"/>
      <w:ind w:left="676" w:hanging="280"/>
    </w:pPr>
  </w:style>
  <w:style w:type="paragraph" w:customStyle="1" w:styleId="14">
    <w:name w:val="Table Paragraph"/>
    <w:basedOn w:val="1"/>
    <w:qFormat/>
    <w:uiPriority w:val="99"/>
  </w:style>
  <w:style w:type="character" w:customStyle="1" w:styleId="15">
    <w:name w:val="页眉 字符"/>
    <w:basedOn w:val="8"/>
    <w:link w:val="5"/>
    <w:qFormat/>
    <w:uiPriority w:val="99"/>
    <w:rPr>
      <w:rFonts w:ascii="宋体" w:hAnsi="宋体" w:cs="宋体"/>
      <w:sz w:val="18"/>
      <w:szCs w:val="18"/>
      <w:lang w:val="zh-CN"/>
    </w:rPr>
  </w:style>
  <w:style w:type="character" w:customStyle="1" w:styleId="16">
    <w:name w:val="页脚 字符"/>
    <w:basedOn w:val="8"/>
    <w:link w:val="4"/>
    <w:qFormat/>
    <w:uiPriority w:val="99"/>
    <w:rPr>
      <w:rFonts w:ascii="宋体" w:hAnsi="宋体" w:cs="宋体"/>
      <w:sz w:val="18"/>
      <w:szCs w:val="18"/>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3498</Words>
  <Characters>3613</Characters>
  <Lines>21</Lines>
  <Paragraphs>5</Paragraphs>
  <TotalTime>16</TotalTime>
  <ScaleCrop>false</ScaleCrop>
  <LinksUpToDate>false</LinksUpToDate>
  <CharactersWithSpaces>3656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2023-04-12T07:12:00Z</dcterms:created>
  <dc:creator>User</dc:creator>
  <cp:lastModifiedBy>与海</cp:lastModifiedBy>
  <dcterms:modified xsi:type="dcterms:W3CDTF">2023-07-07T01:59:58Z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KSOProductBuildVer">
    <vt:lpwstr>2052-11.1.0.14309</vt:lpwstr>
  </property>
  <property fmtid="{D5CDD505-2E9C-101B-9397-08002B2CF9AE}" pid="4" name="ICV">
    <vt:lpwstr>E50EA9CCBA2740E3974291AD3177FD5E_13</vt:lpwstr>
  </property>
</Properties>
</file>